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5ECA6E" w14:textId="41EA5710" w:rsidR="00D43D5E" w:rsidRDefault="00DE006A">
      <w:pPr>
        <w:jc w:val="center"/>
        <w:rPr>
          <w:rFonts w:ascii="微软雅黑" w:eastAsia="微软雅黑" w:hAnsi="微软雅黑"/>
          <w:b/>
          <w:sz w:val="44"/>
          <w:szCs w:val="44"/>
        </w:rPr>
      </w:pPr>
      <w:r>
        <w:rPr>
          <w:rFonts w:ascii="微软雅黑" w:eastAsia="微软雅黑" w:hAnsi="微软雅黑" w:hint="eastAsia"/>
          <w:b/>
          <w:sz w:val="44"/>
          <w:szCs w:val="44"/>
        </w:rPr>
        <w:t>体位垫</w:t>
      </w:r>
      <w:bookmarkStart w:id="0" w:name="_GoBack"/>
      <w:bookmarkEnd w:id="0"/>
      <w:r>
        <w:rPr>
          <w:rFonts w:ascii="微软雅黑" w:eastAsia="微软雅黑" w:hAnsi="微软雅黑" w:hint="eastAsia"/>
          <w:b/>
          <w:sz w:val="44"/>
          <w:szCs w:val="44"/>
        </w:rPr>
        <w:t>技术</w:t>
      </w:r>
      <w:r>
        <w:rPr>
          <w:rFonts w:ascii="微软雅黑" w:eastAsia="微软雅黑" w:hAnsi="微软雅黑" w:hint="eastAsia"/>
          <w:b/>
          <w:sz w:val="44"/>
          <w:szCs w:val="44"/>
        </w:rPr>
        <w:t>参数</w:t>
      </w:r>
    </w:p>
    <w:p w14:paraId="351EE162" w14:textId="77777777" w:rsidR="00D43D5E" w:rsidRDefault="00D43D5E">
      <w:pPr>
        <w:jc w:val="center"/>
        <w:rPr>
          <w:rFonts w:ascii="微软雅黑" w:eastAsia="微软雅黑" w:hAnsi="微软雅黑"/>
          <w:b/>
          <w:sz w:val="44"/>
          <w:szCs w:val="44"/>
        </w:rPr>
      </w:pPr>
    </w:p>
    <w:p w14:paraId="339C9A2B" w14:textId="77777777" w:rsidR="00D43D5E" w:rsidRPr="00CC58A3" w:rsidRDefault="00DE006A">
      <w:pPr>
        <w:numPr>
          <w:ilvl w:val="0"/>
          <w:numId w:val="1"/>
        </w:numPr>
        <w:rPr>
          <w:rFonts w:ascii="微软雅黑" w:eastAsia="微软雅黑" w:hAnsi="微软雅黑" w:cs="微软雅黑"/>
          <w:color w:val="000000" w:themeColor="text1"/>
          <w:sz w:val="24"/>
          <w:szCs w:val="24"/>
        </w:rPr>
      </w:pP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>为手术患者提供良好、舒适、稳固的体位支撑，减少手术时间，最大限度分散压力，减少压疮的发生和神经损伤。</w:t>
      </w: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ab/>
      </w:r>
    </w:p>
    <w:p w14:paraId="146B7473" w14:textId="77777777" w:rsidR="00D43D5E" w:rsidRPr="00CC58A3" w:rsidRDefault="00DE006A">
      <w:pPr>
        <w:numPr>
          <w:ilvl w:val="0"/>
          <w:numId w:val="1"/>
        </w:numPr>
        <w:rPr>
          <w:rFonts w:ascii="微软雅黑" w:eastAsia="微软雅黑" w:hAnsi="微软雅黑" w:cs="微软雅黑"/>
          <w:color w:val="000000" w:themeColor="text1"/>
          <w:sz w:val="24"/>
          <w:szCs w:val="24"/>
        </w:rPr>
      </w:pP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  <w:lang w:eastAsia="zh-Hans"/>
        </w:rPr>
        <w:t>体位垫配置流体垫搭配使用</w:t>
      </w:r>
      <w:r w:rsidRPr="00CC58A3">
        <w:rPr>
          <w:rFonts w:ascii="微软雅黑" w:eastAsia="微软雅黑" w:hAnsi="微软雅黑" w:cs="微软雅黑"/>
          <w:color w:val="000000" w:themeColor="text1"/>
          <w:sz w:val="24"/>
          <w:szCs w:val="24"/>
          <w:lang w:eastAsia="zh-Hans"/>
        </w:rPr>
        <w:t>。</w:t>
      </w:r>
    </w:p>
    <w:p w14:paraId="453D55D6" w14:textId="77777777" w:rsidR="00D43D5E" w:rsidRPr="00CC58A3" w:rsidRDefault="00DE006A">
      <w:pPr>
        <w:rPr>
          <w:rFonts w:ascii="微软雅黑" w:eastAsia="微软雅黑" w:hAnsi="微软雅黑" w:cs="微软雅黑"/>
          <w:color w:val="000000" w:themeColor="text1"/>
          <w:sz w:val="24"/>
          <w:szCs w:val="24"/>
        </w:rPr>
      </w:pP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>2</w:t>
      </w: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>．主要材质：高分子凝胶</w:t>
      </w: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>，</w:t>
      </w: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>底膜、面膜以及内部高分子聚氨酯凝胶填充物组成，具备柔软性和减震抗压性能。</w:t>
      </w:r>
    </w:p>
    <w:p w14:paraId="125E614B" w14:textId="4C942975" w:rsidR="00D43D5E" w:rsidRPr="00CC58A3" w:rsidRDefault="00DE006A">
      <w:pPr>
        <w:rPr>
          <w:rFonts w:ascii="微软雅黑" w:eastAsia="微软雅黑" w:hAnsi="微软雅黑" w:cs="微软雅黑"/>
          <w:color w:val="000000" w:themeColor="text1"/>
          <w:sz w:val="24"/>
          <w:szCs w:val="24"/>
        </w:rPr>
      </w:pP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>3.</w:t>
      </w: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 xml:space="preserve"> </w:t>
      </w: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>具有手术体位垫产品与人体皮肤刺激实验第三方检测报告</w:t>
      </w:r>
    </w:p>
    <w:p w14:paraId="0EC1F0D7" w14:textId="6B0754AE" w:rsidR="00D43D5E" w:rsidRPr="00CC58A3" w:rsidRDefault="00DE006A">
      <w:pPr>
        <w:rPr>
          <w:rFonts w:ascii="微软雅黑" w:eastAsia="微软雅黑" w:hAnsi="微软雅黑" w:cs="微软雅黑"/>
          <w:color w:val="000000" w:themeColor="text1"/>
          <w:sz w:val="24"/>
          <w:szCs w:val="24"/>
        </w:rPr>
      </w:pP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 xml:space="preserve">4. </w:t>
      </w: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>具有手术体位垫产品与人体皮肤致敏实验第三方检测报告</w:t>
      </w:r>
    </w:p>
    <w:p w14:paraId="3FD87992" w14:textId="134875A0" w:rsidR="00D43D5E" w:rsidRPr="00CC58A3" w:rsidRDefault="00DE006A">
      <w:pPr>
        <w:rPr>
          <w:rFonts w:ascii="微软雅黑" w:eastAsia="微软雅黑" w:hAnsi="微软雅黑" w:cs="微软雅黑"/>
          <w:color w:val="000000" w:themeColor="text1"/>
          <w:sz w:val="24"/>
          <w:szCs w:val="24"/>
        </w:rPr>
      </w:pP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 xml:space="preserve">5. </w:t>
      </w: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>具有手术体位垫产品与人体体位细胞毒性实验第三方检测报告</w:t>
      </w:r>
    </w:p>
    <w:p w14:paraId="307C2CB9" w14:textId="77777777" w:rsidR="00D43D5E" w:rsidRPr="00CC58A3" w:rsidRDefault="00DE006A">
      <w:pPr>
        <w:rPr>
          <w:rFonts w:ascii="微软雅黑" w:eastAsia="微软雅黑" w:hAnsi="微软雅黑" w:cs="微软雅黑"/>
          <w:color w:val="000000" w:themeColor="text1"/>
          <w:sz w:val="24"/>
          <w:szCs w:val="24"/>
        </w:rPr>
      </w:pP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>6</w:t>
      </w: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>．不含硅胶</w:t>
      </w: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>、</w:t>
      </w: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>乳胶</w:t>
      </w: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>和塑化剂，不易致敏</w:t>
      </w:r>
    </w:p>
    <w:p w14:paraId="1BA2D5EE" w14:textId="77777777" w:rsidR="00D43D5E" w:rsidRPr="00CC58A3" w:rsidRDefault="00DE006A">
      <w:pPr>
        <w:rPr>
          <w:rFonts w:ascii="微软雅黑" w:eastAsia="微软雅黑" w:hAnsi="微软雅黑" w:cs="微软雅黑"/>
          <w:color w:val="000000" w:themeColor="text1"/>
          <w:sz w:val="24"/>
          <w:szCs w:val="24"/>
        </w:rPr>
      </w:pP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 xml:space="preserve">7. </w:t>
      </w: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>产品</w:t>
      </w: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>本身不支持细菌生长</w:t>
      </w: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>，</w:t>
      </w: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>不宜滋长细菌</w:t>
      </w:r>
    </w:p>
    <w:p w14:paraId="18E8408B" w14:textId="77777777" w:rsidR="00D43D5E" w:rsidRPr="00CC58A3" w:rsidRDefault="00DE006A">
      <w:pPr>
        <w:rPr>
          <w:rFonts w:ascii="微软雅黑" w:eastAsia="微软雅黑" w:hAnsi="微软雅黑" w:cs="微软雅黑"/>
          <w:color w:val="000000" w:themeColor="text1"/>
          <w:sz w:val="24"/>
          <w:szCs w:val="24"/>
        </w:rPr>
      </w:pP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>8</w:t>
      </w: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>．能透过</w:t>
      </w: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>X</w:t>
      </w: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>线</w:t>
      </w: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>等放射线，</w:t>
      </w: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>CT</w:t>
      </w: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>检查及放射治疗时均可使用</w:t>
      </w: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>，绝缘</w:t>
      </w: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>抗静电</w:t>
      </w: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>，有</w:t>
      </w: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>良好</w:t>
      </w: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>的耐候性，耐候温度从</w:t>
      </w: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>-</w:t>
      </w: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>29</w:t>
      </w: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>℃至</w:t>
      </w: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>+</w:t>
      </w: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>7</w:t>
      </w: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>0</w:t>
      </w: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>℃</w:t>
      </w:r>
    </w:p>
    <w:p w14:paraId="19674CF6" w14:textId="5DD52981" w:rsidR="00D43D5E" w:rsidRPr="00CC58A3" w:rsidRDefault="00DE006A">
      <w:pPr>
        <w:rPr>
          <w:rFonts w:ascii="微软雅黑" w:eastAsia="微软雅黑" w:hAnsi="微软雅黑" w:cs="微软雅黑"/>
          <w:color w:val="000000" w:themeColor="text1"/>
          <w:sz w:val="24"/>
          <w:szCs w:val="24"/>
        </w:rPr>
      </w:pP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>9.</w:t>
      </w: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 xml:space="preserve"> </w:t>
      </w: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>产品本身不支持燃烧，并具有良好的阻燃性</w:t>
      </w: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>，提供凝胶体位垫阻燃实验报告</w:t>
      </w: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>。</w:t>
      </w:r>
    </w:p>
    <w:p w14:paraId="399F94D8" w14:textId="55A62469" w:rsidR="00D43D5E" w:rsidRPr="00CC58A3" w:rsidRDefault="00DE006A">
      <w:pPr>
        <w:rPr>
          <w:rFonts w:ascii="微软雅黑" w:eastAsia="微软雅黑" w:hAnsi="微软雅黑" w:cs="微软雅黑"/>
          <w:color w:val="000000" w:themeColor="text1"/>
          <w:sz w:val="24"/>
          <w:szCs w:val="24"/>
        </w:rPr>
      </w:pP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>10</w:t>
      </w: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>．</w:t>
      </w: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>生产企业具备国家高新技术企业认证证书</w:t>
      </w:r>
    </w:p>
    <w:p w14:paraId="0CCBFD2E" w14:textId="61CFB539" w:rsidR="00D43D5E" w:rsidRPr="00CC58A3" w:rsidRDefault="00DE006A">
      <w:pPr>
        <w:rPr>
          <w:rFonts w:ascii="微软雅黑" w:eastAsia="微软雅黑" w:hAnsi="微软雅黑" w:cs="微软雅黑"/>
          <w:color w:val="000000" w:themeColor="text1"/>
          <w:sz w:val="24"/>
          <w:szCs w:val="24"/>
        </w:rPr>
      </w:pP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 xml:space="preserve">11. </w:t>
      </w: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>生产企业具备</w:t>
      </w: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>ISO13485</w:t>
      </w: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>国际医疗器械质量管理体系认证证书</w:t>
      </w:r>
    </w:p>
    <w:p w14:paraId="2695A9D5" w14:textId="786826D1" w:rsidR="00D43D5E" w:rsidRPr="00CC58A3" w:rsidRDefault="00DE006A">
      <w:pPr>
        <w:rPr>
          <w:rFonts w:ascii="微软雅黑" w:eastAsia="微软雅黑" w:hAnsi="微软雅黑" w:cs="微软雅黑"/>
          <w:color w:val="000000" w:themeColor="text1"/>
          <w:sz w:val="24"/>
          <w:szCs w:val="24"/>
        </w:rPr>
      </w:pP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 xml:space="preserve">12. </w:t>
      </w: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>产品具备</w:t>
      </w: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>CE</w:t>
      </w: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>（德国莱茵</w:t>
      </w: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>TUV</w:t>
      </w: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>）认证证书</w:t>
      </w:r>
    </w:p>
    <w:p w14:paraId="1D6B8FE5" w14:textId="4EA61B55" w:rsidR="00D43D5E" w:rsidRPr="00CC58A3" w:rsidRDefault="00DE006A">
      <w:pPr>
        <w:rPr>
          <w:rFonts w:ascii="微软雅黑" w:eastAsia="微软雅黑" w:hAnsi="微软雅黑" w:cs="微软雅黑"/>
          <w:color w:val="000000" w:themeColor="text1"/>
          <w:sz w:val="24"/>
          <w:szCs w:val="24"/>
        </w:rPr>
      </w:pP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 xml:space="preserve">13. </w:t>
      </w: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>产品</w:t>
      </w: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  <w:lang w:eastAsia="zh-Hans"/>
        </w:rPr>
        <w:t>拥有</w:t>
      </w: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>美国</w:t>
      </w: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  <w:lang w:eastAsia="zh-Hans"/>
        </w:rPr>
        <w:t>FDA</w:t>
      </w: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>注册认证</w:t>
      </w:r>
    </w:p>
    <w:p w14:paraId="0928C414" w14:textId="55736C03" w:rsidR="00D43D5E" w:rsidRPr="00CC58A3" w:rsidRDefault="00DE006A">
      <w:pPr>
        <w:rPr>
          <w:rFonts w:ascii="微软雅黑" w:eastAsia="微软雅黑" w:hAnsi="微软雅黑" w:cs="微软雅黑"/>
          <w:color w:val="000000" w:themeColor="text1"/>
          <w:sz w:val="24"/>
          <w:szCs w:val="24"/>
        </w:rPr>
      </w:pP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 xml:space="preserve">14. </w:t>
      </w: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>产品材质具有第三方检测机构出具的</w:t>
      </w: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>ROHS</w:t>
      </w: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>环保检测报告，环保无污染，对人体无不良反应，无毒无害。</w:t>
      </w:r>
    </w:p>
    <w:p w14:paraId="3D26E5A7" w14:textId="77777777" w:rsidR="00D43D5E" w:rsidRPr="00CC58A3" w:rsidRDefault="00DE006A">
      <w:pPr>
        <w:rPr>
          <w:rFonts w:ascii="微软雅黑" w:eastAsia="微软雅黑" w:hAnsi="微软雅黑" w:cs="微软雅黑"/>
          <w:color w:val="000000" w:themeColor="text1"/>
          <w:sz w:val="24"/>
          <w:szCs w:val="24"/>
        </w:rPr>
      </w:pP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lastRenderedPageBreak/>
        <w:t>15</w:t>
      </w: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>．产</w:t>
      </w: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>品承诺可根据客户需求尺寸定制。</w:t>
      </w:r>
    </w:p>
    <w:p w14:paraId="03014F12" w14:textId="77777777" w:rsidR="00D43D5E" w:rsidRPr="00CC58A3" w:rsidRDefault="00DE006A">
      <w:pPr>
        <w:rPr>
          <w:rFonts w:ascii="微软雅黑" w:eastAsia="微软雅黑" w:hAnsi="微软雅黑" w:cs="微软雅黑"/>
          <w:color w:val="000000" w:themeColor="text1"/>
          <w:sz w:val="24"/>
          <w:szCs w:val="24"/>
        </w:rPr>
      </w:pP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 xml:space="preserve">16 . </w:t>
      </w: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>易清洗，消毒方便，可用酒精等无腐蚀性消毒液消毒</w:t>
      </w:r>
    </w:p>
    <w:p w14:paraId="359AB89F" w14:textId="77777777" w:rsidR="00D43D5E" w:rsidRPr="00CC58A3" w:rsidRDefault="00DE006A">
      <w:pPr>
        <w:numPr>
          <w:ilvl w:val="0"/>
          <w:numId w:val="2"/>
        </w:numPr>
        <w:rPr>
          <w:rFonts w:ascii="微软雅黑" w:eastAsia="微软雅黑" w:hAnsi="微软雅黑" w:cs="微软雅黑"/>
          <w:color w:val="000000" w:themeColor="text1"/>
          <w:sz w:val="24"/>
          <w:szCs w:val="24"/>
        </w:rPr>
      </w:pP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>体位垫具有对于破损表面修补的专用表膜修补胶片</w:t>
      </w:r>
    </w:p>
    <w:p w14:paraId="0D1135BA" w14:textId="5482347D" w:rsidR="00D43D5E" w:rsidRPr="00CC58A3" w:rsidRDefault="00DE006A">
      <w:pPr>
        <w:numPr>
          <w:ilvl w:val="0"/>
          <w:numId w:val="2"/>
        </w:numPr>
        <w:rPr>
          <w:rFonts w:ascii="微软雅黑" w:eastAsia="微软雅黑" w:hAnsi="微软雅黑" w:cs="微软雅黑"/>
          <w:color w:val="000000" w:themeColor="text1"/>
          <w:sz w:val="24"/>
          <w:szCs w:val="24"/>
        </w:rPr>
      </w:pP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>每个流体垫适配独有保护套，不影响流体垫本身塑形效果，防水防污，易于清洁。</w:t>
      </w:r>
    </w:p>
    <w:p w14:paraId="5119BEA4" w14:textId="22248431" w:rsidR="00D43D5E" w:rsidRPr="00CC58A3" w:rsidRDefault="00DE006A">
      <w:pPr>
        <w:numPr>
          <w:ilvl w:val="0"/>
          <w:numId w:val="2"/>
        </w:numPr>
        <w:rPr>
          <w:rFonts w:ascii="微软雅黑" w:eastAsia="微软雅黑" w:hAnsi="微软雅黑" w:cs="微软雅黑"/>
          <w:color w:val="000000" w:themeColor="text1"/>
          <w:sz w:val="24"/>
          <w:szCs w:val="24"/>
        </w:rPr>
      </w:pP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>产品为半流体状，</w:t>
      </w: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</w:rPr>
        <w:t>塑形后不会恢复原有形状，与产品接触部位皮肤无来自产品本身回弹的反作用力，降低受压部位压疮风险。</w:t>
      </w:r>
    </w:p>
    <w:p w14:paraId="75A480FD" w14:textId="6DF00B0A" w:rsidR="00D43D5E" w:rsidRPr="00CC58A3" w:rsidRDefault="00DE006A">
      <w:pPr>
        <w:numPr>
          <w:ilvl w:val="0"/>
          <w:numId w:val="2"/>
        </w:numPr>
        <w:rPr>
          <w:rFonts w:ascii="微软雅黑" w:eastAsia="微软雅黑" w:hAnsi="微软雅黑" w:cs="微软雅黑"/>
          <w:color w:val="000000" w:themeColor="text1"/>
          <w:sz w:val="24"/>
          <w:szCs w:val="24"/>
        </w:rPr>
      </w:pPr>
      <w:r w:rsidRPr="00CC58A3">
        <w:rPr>
          <w:rFonts w:ascii="微软雅黑" w:eastAsia="微软雅黑" w:hAnsi="微软雅黑" w:cs="微软雅黑" w:hint="eastAsia"/>
          <w:color w:val="000000" w:themeColor="text1"/>
          <w:sz w:val="24"/>
          <w:szCs w:val="24"/>
          <w:lang w:eastAsia="zh-Hans"/>
        </w:rPr>
        <w:t>三年内非人为质量问题免费换新</w:t>
      </w:r>
      <w:r w:rsidRPr="00CC58A3">
        <w:rPr>
          <w:rFonts w:ascii="微软雅黑" w:eastAsia="微软雅黑" w:hAnsi="微软雅黑" w:cs="微软雅黑"/>
          <w:color w:val="000000" w:themeColor="text1"/>
          <w:sz w:val="24"/>
          <w:szCs w:val="24"/>
          <w:lang w:eastAsia="zh-Hans"/>
        </w:rPr>
        <w:t>。</w:t>
      </w:r>
    </w:p>
    <w:p w14:paraId="64293165" w14:textId="77777777" w:rsidR="00D43D5E" w:rsidRDefault="00D43D5E">
      <w:pPr>
        <w:rPr>
          <w:rFonts w:ascii="微软雅黑" w:eastAsia="微软雅黑" w:hAnsi="微软雅黑" w:cs="微软雅黑"/>
          <w:sz w:val="24"/>
          <w:szCs w:val="24"/>
        </w:rPr>
      </w:pPr>
    </w:p>
    <w:p w14:paraId="7F6111E4" w14:textId="77777777" w:rsidR="00D43D5E" w:rsidRDefault="00D43D5E">
      <w:pPr>
        <w:rPr>
          <w:rFonts w:ascii="微软雅黑" w:eastAsia="微软雅黑" w:hAnsi="微软雅黑" w:cs="微软雅黑"/>
          <w:sz w:val="24"/>
          <w:szCs w:val="24"/>
        </w:rPr>
      </w:pPr>
    </w:p>
    <w:p w14:paraId="2FE4FA74" w14:textId="77777777" w:rsidR="00D43D5E" w:rsidRDefault="00DE006A">
      <w:pPr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 w:hint="eastAsia"/>
          <w:sz w:val="24"/>
          <w:szCs w:val="24"/>
        </w:rPr>
        <w:t xml:space="preserve"> 21</w:t>
      </w:r>
      <w:r>
        <w:rPr>
          <w:rFonts w:ascii="微软雅黑" w:eastAsia="微软雅黑" w:hAnsi="微软雅黑" w:cs="微软雅黑" w:hint="eastAsia"/>
          <w:sz w:val="24"/>
          <w:szCs w:val="24"/>
        </w:rPr>
        <w:t>、</w:t>
      </w:r>
      <w:r>
        <w:rPr>
          <w:rFonts w:ascii="微软雅黑" w:eastAsia="微软雅黑" w:hAnsi="微软雅黑" w:cs="微软雅黑" w:hint="eastAsia"/>
          <w:sz w:val="24"/>
          <w:szCs w:val="24"/>
          <w:lang w:eastAsia="zh-Hans"/>
        </w:rPr>
        <w:t>规格</w:t>
      </w:r>
    </w:p>
    <w:tbl>
      <w:tblPr>
        <w:tblStyle w:val="a5"/>
        <w:tblW w:w="8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9"/>
        <w:gridCol w:w="2759"/>
        <w:gridCol w:w="2760"/>
      </w:tblGrid>
      <w:tr w:rsidR="00D43D5E" w14:paraId="30741F74" w14:textId="77777777">
        <w:trPr>
          <w:trHeight w:val="937"/>
        </w:trPr>
        <w:tc>
          <w:tcPr>
            <w:tcW w:w="2759" w:type="dxa"/>
            <w:vAlign w:val="center"/>
          </w:tcPr>
          <w:p w14:paraId="145DBEAF" w14:textId="77777777" w:rsidR="00D43D5E" w:rsidRDefault="00DE006A">
            <w:pPr>
              <w:jc w:val="center"/>
              <w:rPr>
                <w:rFonts w:ascii="微软雅黑" w:eastAsia="微软雅黑" w:hAnsi="微软雅黑" w:cs="微软雅黑"/>
                <w:sz w:val="24"/>
                <w:szCs w:val="24"/>
                <w:lang w:eastAsia="zh-Hans"/>
              </w:rPr>
            </w:pPr>
            <w:r>
              <w:rPr>
                <w:rFonts w:ascii="微软雅黑" w:eastAsia="微软雅黑" w:hAnsi="微软雅黑" w:cs="微软雅黑" w:hint="eastAsia"/>
                <w:sz w:val="24"/>
                <w:szCs w:val="24"/>
                <w:lang w:eastAsia="zh-Hans"/>
              </w:rPr>
              <w:t>名称</w:t>
            </w:r>
          </w:p>
        </w:tc>
        <w:tc>
          <w:tcPr>
            <w:tcW w:w="2759" w:type="dxa"/>
            <w:vAlign w:val="center"/>
          </w:tcPr>
          <w:p w14:paraId="074C6AFB" w14:textId="77777777" w:rsidR="00D43D5E" w:rsidRDefault="00DE006A">
            <w:pPr>
              <w:jc w:val="center"/>
              <w:rPr>
                <w:rFonts w:ascii="微软雅黑" w:eastAsia="微软雅黑" w:hAnsi="微软雅黑" w:cs="微软雅黑"/>
                <w:sz w:val="24"/>
                <w:szCs w:val="24"/>
              </w:rPr>
            </w:pPr>
            <w:r>
              <w:rPr>
                <w:rFonts w:ascii="微软雅黑" w:eastAsia="微软雅黑" w:hAnsi="微软雅黑" w:cs="微软雅黑" w:hint="eastAsia"/>
                <w:sz w:val="24"/>
                <w:szCs w:val="24"/>
              </w:rPr>
              <w:t>规格</w:t>
            </w:r>
          </w:p>
        </w:tc>
        <w:tc>
          <w:tcPr>
            <w:tcW w:w="2760" w:type="dxa"/>
            <w:vAlign w:val="center"/>
          </w:tcPr>
          <w:p w14:paraId="4FA10156" w14:textId="77777777" w:rsidR="00D43D5E" w:rsidRDefault="00DE006A">
            <w:pPr>
              <w:jc w:val="center"/>
              <w:rPr>
                <w:rFonts w:ascii="微软雅黑" w:eastAsia="微软雅黑" w:hAnsi="微软雅黑" w:cs="微软雅黑"/>
                <w:sz w:val="24"/>
                <w:szCs w:val="24"/>
                <w:lang w:eastAsia="zh-Hans"/>
              </w:rPr>
            </w:pPr>
            <w:r>
              <w:rPr>
                <w:rFonts w:ascii="微软雅黑" w:eastAsia="微软雅黑" w:hAnsi="微软雅黑" w:cs="微软雅黑" w:hint="eastAsia"/>
                <w:sz w:val="24"/>
                <w:szCs w:val="24"/>
                <w:lang w:eastAsia="zh-Hans"/>
              </w:rPr>
              <w:t>材质</w:t>
            </w:r>
          </w:p>
        </w:tc>
      </w:tr>
      <w:tr w:rsidR="00D43D5E" w14:paraId="15F8D5EC" w14:textId="77777777">
        <w:trPr>
          <w:trHeight w:val="937"/>
        </w:trPr>
        <w:tc>
          <w:tcPr>
            <w:tcW w:w="2759" w:type="dxa"/>
            <w:vAlign w:val="center"/>
          </w:tcPr>
          <w:p w14:paraId="17C2790D" w14:textId="77777777" w:rsidR="00D43D5E" w:rsidRDefault="00DE006A">
            <w:pPr>
              <w:jc w:val="center"/>
              <w:rPr>
                <w:rFonts w:ascii="微软雅黑" w:eastAsia="微软雅黑" w:hAnsi="微软雅黑" w:cs="微软雅黑"/>
                <w:sz w:val="24"/>
                <w:szCs w:val="24"/>
              </w:rPr>
            </w:pPr>
            <w:r>
              <w:rPr>
                <w:rFonts w:ascii="微软雅黑" w:eastAsia="微软雅黑" w:hAnsi="微软雅黑" w:cs="微软雅黑" w:hint="eastAsia"/>
                <w:sz w:val="24"/>
                <w:szCs w:val="24"/>
              </w:rPr>
              <w:t>俯卧位头垫</w:t>
            </w:r>
          </w:p>
        </w:tc>
        <w:tc>
          <w:tcPr>
            <w:tcW w:w="2759" w:type="dxa"/>
            <w:vAlign w:val="center"/>
          </w:tcPr>
          <w:p w14:paraId="4E766D47" w14:textId="77777777" w:rsidR="00D43D5E" w:rsidRDefault="00DE006A">
            <w:pPr>
              <w:jc w:val="center"/>
              <w:rPr>
                <w:rFonts w:ascii="微软雅黑" w:eastAsia="微软雅黑" w:hAnsi="微软雅黑" w:cs="微软雅黑"/>
                <w:sz w:val="24"/>
                <w:szCs w:val="24"/>
              </w:rPr>
            </w:pPr>
            <w:r>
              <w:rPr>
                <w:rFonts w:ascii="微软雅黑" w:eastAsia="微软雅黑" w:hAnsi="微软雅黑" w:cs="微软雅黑" w:hint="eastAsia"/>
                <w:sz w:val="24"/>
                <w:szCs w:val="24"/>
              </w:rPr>
              <w:t xml:space="preserve"> </w:t>
            </w:r>
            <w:r>
              <w:rPr>
                <w:rFonts w:ascii="微软雅黑" w:eastAsia="微软雅黑" w:hAnsi="微软雅黑" w:cs="微软雅黑" w:hint="eastAsia"/>
                <w:sz w:val="24"/>
                <w:szCs w:val="24"/>
              </w:rPr>
              <w:t>≥</w:t>
            </w:r>
            <w:r>
              <w:rPr>
                <w:rFonts w:ascii="微软雅黑" w:eastAsia="微软雅黑" w:hAnsi="微软雅黑" w:cs="微软雅黑" w:hint="eastAsia"/>
                <w:sz w:val="24"/>
                <w:szCs w:val="24"/>
              </w:rPr>
              <w:t>28*24*14cm</w:t>
            </w:r>
          </w:p>
        </w:tc>
        <w:tc>
          <w:tcPr>
            <w:tcW w:w="2760" w:type="dxa"/>
            <w:vAlign w:val="center"/>
          </w:tcPr>
          <w:p w14:paraId="1C5398EC" w14:textId="77777777" w:rsidR="00D43D5E" w:rsidRDefault="00DE006A">
            <w:pPr>
              <w:jc w:val="center"/>
              <w:rPr>
                <w:rFonts w:ascii="微软雅黑" w:eastAsia="微软雅黑" w:hAnsi="微软雅黑" w:cs="微软雅黑"/>
                <w:sz w:val="24"/>
                <w:szCs w:val="24"/>
              </w:rPr>
            </w:pPr>
            <w:r>
              <w:rPr>
                <w:rFonts w:ascii="微软雅黑" w:eastAsia="微软雅黑" w:hAnsi="微软雅黑" w:cs="微软雅黑" w:hint="eastAsia"/>
                <w:sz w:val="24"/>
                <w:szCs w:val="24"/>
              </w:rPr>
              <w:t>不含硅油、塑化剂的高分子凝胶</w:t>
            </w:r>
          </w:p>
        </w:tc>
      </w:tr>
    </w:tbl>
    <w:p w14:paraId="376FC507" w14:textId="77777777" w:rsidR="00D43D5E" w:rsidRDefault="00D43D5E">
      <w:pPr>
        <w:rPr>
          <w:rFonts w:ascii="微软雅黑" w:eastAsia="微软雅黑" w:hAnsi="微软雅黑" w:cs="微软雅黑"/>
          <w:sz w:val="24"/>
          <w:szCs w:val="24"/>
        </w:rPr>
      </w:pPr>
    </w:p>
    <w:sectPr w:rsidR="00D43D5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44EB85" w14:textId="77777777" w:rsidR="00DE006A" w:rsidRDefault="00DE006A"/>
  </w:endnote>
  <w:endnote w:type="continuationSeparator" w:id="0">
    <w:p w14:paraId="70AB96AD" w14:textId="77777777" w:rsidR="00DE006A" w:rsidRDefault="00DE006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ABAAF6" w14:textId="77777777" w:rsidR="00DE006A" w:rsidRDefault="00DE006A"/>
  </w:footnote>
  <w:footnote w:type="continuationSeparator" w:id="0">
    <w:p w14:paraId="03D00F04" w14:textId="77777777" w:rsidR="00DE006A" w:rsidRDefault="00DE006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E79B4E27"/>
    <w:multiLevelType w:val="singleLevel"/>
    <w:tmpl w:val="E79B4E27"/>
    <w:lvl w:ilvl="0">
      <w:start w:val="17"/>
      <w:numFmt w:val="decimal"/>
      <w:suff w:val="nothing"/>
      <w:lvlText w:val="%1、"/>
      <w:lvlJc w:val="left"/>
    </w:lvl>
  </w:abstractNum>
  <w:abstractNum w:abstractNumId="1">
    <w:nsid w:val="3BF2CF33"/>
    <w:multiLevelType w:val="singleLevel"/>
    <w:tmpl w:val="3BF2CF33"/>
    <w:lvl w:ilvl="0">
      <w:start w:val="1"/>
      <w:numFmt w:val="decimal"/>
      <w:suff w:val="nothing"/>
      <w:lvlText w:val="%1．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lhODkxZmYyM2Y3MmI5Y2EzYWE2MTU5MWUyNjhjN2MifQ=="/>
  </w:docVars>
  <w:rsids>
    <w:rsidRoot w:val="00F94A64"/>
    <w:rsid w:val="CFEB0F0B"/>
    <w:rsid w:val="FBDEF856"/>
    <w:rsid w:val="000E3348"/>
    <w:rsid w:val="00157303"/>
    <w:rsid w:val="001E6385"/>
    <w:rsid w:val="00240C93"/>
    <w:rsid w:val="004637AF"/>
    <w:rsid w:val="004E32D7"/>
    <w:rsid w:val="00690A41"/>
    <w:rsid w:val="006B2932"/>
    <w:rsid w:val="00827F22"/>
    <w:rsid w:val="00940065"/>
    <w:rsid w:val="009D2429"/>
    <w:rsid w:val="00A229AD"/>
    <w:rsid w:val="00A80BFD"/>
    <w:rsid w:val="00AF6F08"/>
    <w:rsid w:val="00CC58A3"/>
    <w:rsid w:val="00D33B7A"/>
    <w:rsid w:val="00D42217"/>
    <w:rsid w:val="00D43D5E"/>
    <w:rsid w:val="00D4747F"/>
    <w:rsid w:val="00DE006A"/>
    <w:rsid w:val="00DE5BC8"/>
    <w:rsid w:val="00E80088"/>
    <w:rsid w:val="00F94A64"/>
    <w:rsid w:val="05E36894"/>
    <w:rsid w:val="08A75B5A"/>
    <w:rsid w:val="0D6033F8"/>
    <w:rsid w:val="0FFF0E22"/>
    <w:rsid w:val="11DD2B38"/>
    <w:rsid w:val="15193088"/>
    <w:rsid w:val="16F1793C"/>
    <w:rsid w:val="202766EB"/>
    <w:rsid w:val="23133369"/>
    <w:rsid w:val="2FE52F2F"/>
    <w:rsid w:val="3695AF52"/>
    <w:rsid w:val="3DBEFCC6"/>
    <w:rsid w:val="3DEF0D82"/>
    <w:rsid w:val="41DD2D02"/>
    <w:rsid w:val="420A2999"/>
    <w:rsid w:val="42DF77E8"/>
    <w:rsid w:val="456B6E10"/>
    <w:rsid w:val="47D93B52"/>
    <w:rsid w:val="4B2013C8"/>
    <w:rsid w:val="4CA95AA2"/>
    <w:rsid w:val="4D3C712C"/>
    <w:rsid w:val="57BC39A8"/>
    <w:rsid w:val="5AEB2446"/>
    <w:rsid w:val="5D267D57"/>
    <w:rsid w:val="5DE5B318"/>
    <w:rsid w:val="5FDF1A09"/>
    <w:rsid w:val="5FDFDB79"/>
    <w:rsid w:val="6D5BC924"/>
    <w:rsid w:val="6FCF96A4"/>
    <w:rsid w:val="6FEF13AB"/>
    <w:rsid w:val="77C733C5"/>
    <w:rsid w:val="7BC60E1F"/>
    <w:rsid w:val="7DBE576E"/>
    <w:rsid w:val="7E771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F4E11CEE-60E5-42CF-88FB-733ADE9F2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semiHidden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109</Words>
  <Characters>627</Characters>
  <Application>Microsoft Office Word</Application>
  <DocSecurity>0</DocSecurity>
  <Lines>5</Lines>
  <Paragraphs>1</Paragraphs>
  <ScaleCrop>false</ScaleCrop>
  <Company>微软中国</Company>
  <LinksUpToDate>false</LinksUpToDate>
  <CharactersWithSpaces>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DELL</cp:lastModifiedBy>
  <cp:revision>2</cp:revision>
  <dcterms:created xsi:type="dcterms:W3CDTF">2026-10-20T07:40:00Z</dcterms:created>
  <dcterms:modified xsi:type="dcterms:W3CDTF">2026-10-20T07:40:00Z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6A03308E4DDF43E29452FE692258B6BD_13</vt:lpwstr>
  </property>
  <property fmtid="{D5CDD505-2E9C-101B-9397-08002B2CF9AE}" pid="4" name="KSOTemplateDocerSaveRecord">
    <vt:lpwstr>eyJoZGlkIjoiMGVkYjU1NGYwMjE3MzNlZjY5YWY4ZTU3NmYwY2U5ODkiLCJ1c2VySWQiOiIyMjE5Mzg2MTcifQ==</vt:lpwstr>
  </property>
</Properties>
</file>